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D3" w:rsidRPr="00B92D57" w:rsidRDefault="000313F6">
      <w:pPr>
        <w:jc w:val="center"/>
        <w:rPr>
          <w:rFonts w:ascii="Arial" w:hAnsi="Arial" w:cs="Arial"/>
          <w:b/>
          <w:bCs/>
          <w:color w:val="191919"/>
          <w:sz w:val="36"/>
          <w:szCs w:val="36"/>
          <w:shd w:val="clear" w:color="auto" w:fill="FFFFFF"/>
        </w:rPr>
      </w:pPr>
      <w:r w:rsidRPr="00B92D57">
        <w:rPr>
          <w:rFonts w:ascii="Arial" w:hAnsi="Arial" w:cs="Arial" w:hint="eastAsia"/>
          <w:b/>
          <w:bCs/>
          <w:color w:val="191919"/>
          <w:sz w:val="36"/>
          <w:szCs w:val="36"/>
          <w:shd w:val="clear" w:color="auto" w:fill="FFFFFF"/>
        </w:rPr>
        <w:t>2022</w:t>
      </w:r>
      <w:r w:rsidRPr="00B92D57">
        <w:rPr>
          <w:rFonts w:ascii="Arial" w:hAnsi="Arial" w:cs="Arial" w:hint="eastAsia"/>
          <w:b/>
          <w:bCs/>
          <w:color w:val="191919"/>
          <w:sz w:val="36"/>
          <w:szCs w:val="36"/>
          <w:shd w:val="clear" w:color="auto" w:fill="FFFFFF"/>
        </w:rPr>
        <w:t>年</w:t>
      </w:r>
      <w:r w:rsidRPr="00B92D57">
        <w:rPr>
          <w:rFonts w:ascii="Arial" w:hAnsi="Arial" w:cs="Arial" w:hint="eastAsia"/>
          <w:b/>
          <w:bCs/>
          <w:color w:val="191919"/>
          <w:sz w:val="36"/>
          <w:szCs w:val="36"/>
          <w:shd w:val="clear" w:color="auto" w:fill="FFFFFF"/>
        </w:rPr>
        <w:t>4.23</w:t>
      </w:r>
      <w:r w:rsidRPr="00B92D57">
        <w:rPr>
          <w:rFonts w:ascii="Arial" w:hAnsi="Arial" w:cs="Arial" w:hint="eastAsia"/>
          <w:b/>
          <w:bCs/>
          <w:color w:val="191919"/>
          <w:sz w:val="36"/>
          <w:szCs w:val="36"/>
          <w:shd w:val="clear" w:color="auto" w:fill="FFFFFF"/>
        </w:rPr>
        <w:t>读书节</w:t>
      </w:r>
      <w:r w:rsidR="00514A50" w:rsidRPr="00B92D57">
        <w:rPr>
          <w:rFonts w:ascii="Arial" w:hAnsi="Arial" w:cs="Arial" w:hint="eastAsia"/>
          <w:b/>
          <w:bCs/>
          <w:color w:val="191919"/>
          <w:sz w:val="36"/>
          <w:szCs w:val="36"/>
          <w:shd w:val="clear" w:color="auto" w:fill="FFFFFF"/>
        </w:rPr>
        <w:t>线上</w:t>
      </w:r>
      <w:r w:rsidR="002D733F" w:rsidRPr="00B92D57">
        <w:rPr>
          <w:rFonts w:ascii="Arial" w:hAnsi="Arial" w:cs="Arial" w:hint="eastAsia"/>
          <w:b/>
          <w:bCs/>
          <w:color w:val="191919"/>
          <w:sz w:val="36"/>
          <w:szCs w:val="36"/>
          <w:shd w:val="clear" w:color="auto" w:fill="FFFFFF"/>
        </w:rPr>
        <w:t>活动</w:t>
      </w:r>
    </w:p>
    <w:p w:rsidR="00702392" w:rsidRPr="00B92D57" w:rsidRDefault="002D733F">
      <w:pPr>
        <w:jc w:val="center"/>
        <w:rPr>
          <w:rFonts w:ascii="Arial" w:hAnsi="Arial" w:cs="Arial"/>
          <w:b/>
          <w:bCs/>
          <w:color w:val="191919"/>
          <w:sz w:val="36"/>
          <w:szCs w:val="36"/>
          <w:shd w:val="clear" w:color="auto" w:fill="FFFFFF"/>
        </w:rPr>
      </w:pPr>
      <w:r w:rsidRPr="00B92D57">
        <w:rPr>
          <w:rFonts w:ascii="Arial" w:hAnsi="Arial" w:cs="Arial" w:hint="eastAsia"/>
          <w:b/>
          <w:bCs/>
          <w:color w:val="191919"/>
          <w:sz w:val="36"/>
          <w:szCs w:val="36"/>
          <w:shd w:val="clear" w:color="auto" w:fill="FFFFFF"/>
        </w:rPr>
        <w:t>——信息素养与创新能力提升云课堂</w:t>
      </w:r>
    </w:p>
    <w:p w:rsidR="00702392" w:rsidRPr="00B92D57" w:rsidRDefault="000313F6" w:rsidP="00B92D57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B92D57">
        <w:rPr>
          <w:rFonts w:ascii="仿宋" w:eastAsia="仿宋" w:hAnsi="仿宋" w:cs="仿宋" w:hint="eastAsia"/>
          <w:sz w:val="30"/>
          <w:szCs w:val="30"/>
        </w:rPr>
        <w:t>为迎接党的二十大胜利召开，庆祝第27个世界读书日的到来，</w:t>
      </w:r>
      <w:r w:rsidR="006E42EE" w:rsidRPr="00B92D57">
        <w:rPr>
          <w:rFonts w:ascii="仿宋" w:eastAsia="仿宋" w:hAnsi="仿宋" w:cs="仿宋" w:hint="eastAsia"/>
          <w:sz w:val="30"/>
          <w:szCs w:val="30"/>
        </w:rPr>
        <w:t>帮助我校</w:t>
      </w:r>
      <w:r w:rsidR="00C25D05">
        <w:rPr>
          <w:rFonts w:ascii="仿宋" w:eastAsia="仿宋" w:hAnsi="仿宋" w:cs="仿宋" w:hint="eastAsia"/>
          <w:sz w:val="30"/>
          <w:szCs w:val="30"/>
        </w:rPr>
        <w:t>教职工</w:t>
      </w:r>
      <w:r w:rsidR="006E42EE" w:rsidRPr="00B92D57">
        <w:rPr>
          <w:rFonts w:ascii="仿宋" w:eastAsia="仿宋" w:hAnsi="仿宋" w:cs="仿宋" w:hint="eastAsia"/>
          <w:sz w:val="30"/>
          <w:szCs w:val="30"/>
        </w:rPr>
        <w:t>提升科研信息</w:t>
      </w:r>
      <w:r w:rsidR="00C25D05">
        <w:rPr>
          <w:rFonts w:ascii="仿宋" w:eastAsia="仿宋" w:hAnsi="仿宋" w:cs="仿宋" w:hint="eastAsia"/>
          <w:sz w:val="30"/>
          <w:szCs w:val="30"/>
        </w:rPr>
        <w:t>素养，</w:t>
      </w:r>
      <w:r w:rsidR="006E42EE" w:rsidRPr="00B92D57">
        <w:rPr>
          <w:rFonts w:ascii="仿宋" w:eastAsia="仿宋" w:hAnsi="仿宋" w:cs="仿宋" w:hint="eastAsia"/>
          <w:sz w:val="30"/>
          <w:szCs w:val="30"/>
        </w:rPr>
        <w:t>顺利开展科技查新、科研选题、文献检索、论文创作等工作，</w:t>
      </w:r>
      <w:r w:rsidR="00E60AA8" w:rsidRPr="00B92D57">
        <w:rPr>
          <w:rFonts w:ascii="仿宋" w:eastAsia="仿宋" w:hAnsi="仿宋" w:cs="仿宋" w:hint="eastAsia"/>
          <w:b/>
          <w:sz w:val="30"/>
          <w:szCs w:val="30"/>
        </w:rPr>
        <w:t>天津机电职业技术学院</w:t>
      </w:r>
      <w:r w:rsidR="00E60AA8" w:rsidRPr="00B92D57">
        <w:rPr>
          <w:rFonts w:ascii="仿宋" w:eastAsia="仿宋" w:hAnsi="仿宋" w:cs="仿宋" w:hint="eastAsia"/>
          <w:sz w:val="30"/>
          <w:szCs w:val="30"/>
        </w:rPr>
        <w:t>与</w:t>
      </w:r>
      <w:r w:rsidRPr="00B92D57">
        <w:rPr>
          <w:rFonts w:ascii="仿宋" w:eastAsia="仿宋" w:hAnsi="仿宋" w:cs="仿宋" w:hint="eastAsia"/>
          <w:b/>
          <w:sz w:val="30"/>
          <w:szCs w:val="30"/>
        </w:rPr>
        <w:t>中国知网天津分公司</w:t>
      </w:r>
      <w:r w:rsidRPr="00B92D57">
        <w:rPr>
          <w:rFonts w:ascii="仿宋" w:eastAsia="仿宋" w:hAnsi="仿宋" w:cs="仿宋" w:hint="eastAsia"/>
          <w:sz w:val="30"/>
          <w:szCs w:val="30"/>
        </w:rPr>
        <w:t>面向</w:t>
      </w:r>
      <w:r w:rsidR="00E60AA8" w:rsidRPr="00B92D57">
        <w:rPr>
          <w:rFonts w:ascii="仿宋" w:eastAsia="仿宋" w:hAnsi="仿宋" w:cs="仿宋" w:hint="eastAsia"/>
          <w:sz w:val="30"/>
          <w:szCs w:val="30"/>
        </w:rPr>
        <w:t>我校</w:t>
      </w:r>
      <w:r w:rsidR="00526D57">
        <w:rPr>
          <w:rFonts w:ascii="仿宋" w:eastAsia="仿宋" w:hAnsi="仿宋" w:cs="仿宋" w:hint="eastAsia"/>
          <w:sz w:val="30"/>
          <w:szCs w:val="30"/>
        </w:rPr>
        <w:t>广大教职工</w:t>
      </w:r>
      <w:bookmarkStart w:id="0" w:name="_GoBack"/>
      <w:bookmarkEnd w:id="0"/>
      <w:r w:rsidR="00980001" w:rsidRPr="00B92D57">
        <w:rPr>
          <w:rFonts w:ascii="仿宋" w:eastAsia="仿宋" w:hAnsi="仿宋" w:cs="仿宋" w:hint="eastAsia"/>
          <w:sz w:val="30"/>
          <w:szCs w:val="30"/>
        </w:rPr>
        <w:t>联合</w:t>
      </w:r>
      <w:r w:rsidRPr="00B92D57">
        <w:rPr>
          <w:rFonts w:ascii="仿宋" w:eastAsia="仿宋" w:hAnsi="仿宋" w:cs="仿宋" w:hint="eastAsia"/>
          <w:sz w:val="30"/>
          <w:szCs w:val="30"/>
        </w:rPr>
        <w:t>开展</w:t>
      </w:r>
      <w:r w:rsidR="006E42EE" w:rsidRPr="00B92D57">
        <w:rPr>
          <w:rFonts w:ascii="仿宋" w:eastAsia="仿宋" w:hAnsi="仿宋" w:cs="仿宋" w:hint="eastAsia"/>
          <w:sz w:val="30"/>
          <w:szCs w:val="30"/>
        </w:rPr>
        <w:t>读书节线上活动</w:t>
      </w:r>
      <w:r w:rsidRPr="00B92D57">
        <w:rPr>
          <w:rFonts w:ascii="仿宋" w:eastAsia="仿宋" w:hAnsi="仿宋" w:cs="仿宋" w:hint="eastAsia"/>
          <w:sz w:val="30"/>
          <w:szCs w:val="30"/>
        </w:rPr>
        <w:t>“</w:t>
      </w:r>
      <w:r w:rsidR="006E42EE" w:rsidRPr="00B92D57">
        <w:rPr>
          <w:rFonts w:ascii="仿宋" w:eastAsia="仿宋" w:hAnsi="仿宋" w:cs="仿宋" w:hint="eastAsia"/>
          <w:b/>
          <w:bCs/>
          <w:sz w:val="30"/>
          <w:szCs w:val="30"/>
        </w:rPr>
        <w:t>信息素养与创新能力提升云课堂</w:t>
      </w:r>
      <w:r w:rsidRPr="00B92D57">
        <w:rPr>
          <w:rFonts w:ascii="仿宋" w:eastAsia="仿宋" w:hAnsi="仿宋" w:cs="仿宋" w:hint="eastAsia"/>
          <w:sz w:val="30"/>
          <w:szCs w:val="30"/>
        </w:rPr>
        <w:t>”</w:t>
      </w:r>
      <w:r w:rsidR="00033B2F" w:rsidRPr="00B92D57">
        <w:rPr>
          <w:rFonts w:ascii="仿宋" w:eastAsia="仿宋" w:hAnsi="仿宋" w:cs="仿宋" w:hint="eastAsia"/>
          <w:sz w:val="30"/>
          <w:szCs w:val="30"/>
        </w:rPr>
        <w:t>，此次活动</w:t>
      </w:r>
      <w:r w:rsidR="006E42EE" w:rsidRPr="00B92D57">
        <w:rPr>
          <w:rFonts w:ascii="仿宋" w:eastAsia="仿宋" w:hAnsi="仿宋" w:cs="仿宋" w:hint="eastAsia"/>
          <w:sz w:val="30"/>
          <w:szCs w:val="30"/>
        </w:rPr>
        <w:t>主要安排如下</w:t>
      </w:r>
      <w:r w:rsidR="00033B2F" w:rsidRPr="00B92D57">
        <w:rPr>
          <w:rFonts w:ascii="仿宋" w:eastAsia="仿宋" w:hAnsi="仿宋" w:cs="仿宋" w:hint="eastAsia"/>
          <w:sz w:val="30"/>
          <w:szCs w:val="30"/>
        </w:rPr>
        <w:t>：</w:t>
      </w:r>
    </w:p>
    <w:p w:rsidR="00702392" w:rsidRPr="008A7267" w:rsidRDefault="008A7267" w:rsidP="008A7267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bCs/>
          <w:color w:val="191919"/>
          <w:sz w:val="30"/>
          <w:szCs w:val="30"/>
          <w:shd w:val="clear" w:color="auto" w:fill="FFFFFF"/>
        </w:rPr>
      </w:pPr>
      <w:r w:rsidRPr="008A7267">
        <w:rPr>
          <w:rFonts w:ascii="仿宋" w:eastAsia="仿宋" w:hAnsi="仿宋" w:cs="仿宋" w:hint="eastAsia"/>
          <w:b/>
          <w:bCs/>
          <w:color w:val="191919"/>
          <w:sz w:val="30"/>
          <w:szCs w:val="30"/>
          <w:shd w:val="clear" w:color="auto" w:fill="FFFFFF"/>
        </w:rPr>
        <w:t>参与对象</w:t>
      </w:r>
      <w:r w:rsidRPr="008A7267">
        <w:rPr>
          <w:rFonts w:ascii="仿宋" w:eastAsia="仿宋" w:hAnsi="仿宋" w:cs="仿宋" w:hint="eastAsia"/>
          <w:bCs/>
          <w:color w:val="191919"/>
          <w:sz w:val="30"/>
          <w:szCs w:val="30"/>
          <w:shd w:val="clear" w:color="auto" w:fill="FFFFFF"/>
        </w:rPr>
        <w:t>：全校教职工</w:t>
      </w:r>
      <w:r w:rsidR="008F2594">
        <w:rPr>
          <w:rFonts w:ascii="仿宋" w:eastAsia="仿宋" w:hAnsi="仿宋" w:cs="仿宋" w:hint="eastAsia"/>
          <w:bCs/>
          <w:color w:val="191919"/>
          <w:sz w:val="30"/>
          <w:szCs w:val="30"/>
          <w:shd w:val="clear" w:color="auto" w:fill="FFFFFF"/>
        </w:rPr>
        <w:t>均可参加</w:t>
      </w:r>
      <w:r w:rsidRPr="008A7267">
        <w:rPr>
          <w:rFonts w:ascii="仿宋" w:eastAsia="仿宋" w:hAnsi="仿宋" w:cs="仿宋"/>
          <w:bCs/>
          <w:color w:val="191919"/>
          <w:sz w:val="30"/>
          <w:szCs w:val="30"/>
          <w:shd w:val="clear" w:color="auto" w:fill="FFFFFF"/>
        </w:rPr>
        <w:t xml:space="preserve"> </w:t>
      </w:r>
      <w:r w:rsidR="008F2594">
        <w:rPr>
          <w:rFonts w:ascii="仿宋" w:eastAsia="仿宋" w:hAnsi="仿宋" w:cs="仿宋"/>
          <w:bCs/>
          <w:color w:val="191919"/>
          <w:sz w:val="30"/>
          <w:szCs w:val="30"/>
          <w:shd w:val="clear" w:color="auto" w:fill="FFFFFF"/>
        </w:rPr>
        <w:t>。</w:t>
      </w:r>
    </w:p>
    <w:p w:rsidR="00702392" w:rsidRPr="00B92D57" w:rsidRDefault="000313F6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b/>
          <w:bCs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b/>
          <w:bCs/>
          <w:color w:val="191919"/>
          <w:sz w:val="30"/>
          <w:szCs w:val="30"/>
          <w:shd w:val="clear" w:color="auto" w:fill="FFFFFF"/>
        </w:rPr>
        <w:t>讲座时间</w:t>
      </w:r>
    </w:p>
    <w:p w:rsidR="00702392" w:rsidRPr="00B92D57" w:rsidRDefault="000313F6" w:rsidP="00B92D57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B92D57">
        <w:rPr>
          <w:rFonts w:ascii="仿宋" w:eastAsia="仿宋" w:hAnsi="仿宋" w:cs="仿宋" w:hint="eastAsia"/>
          <w:sz w:val="30"/>
          <w:szCs w:val="30"/>
        </w:rPr>
        <w:t>2022年4月11日，开始活动报名，报名截止日期5月31日。</w:t>
      </w:r>
    </w:p>
    <w:p w:rsidR="00702392" w:rsidRPr="00B92D57" w:rsidRDefault="000313F6" w:rsidP="00B92D57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B92D57">
        <w:rPr>
          <w:rFonts w:ascii="仿宋" w:eastAsia="仿宋" w:hAnsi="仿宋" w:cs="仿宋" w:hint="eastAsia"/>
          <w:sz w:val="30"/>
          <w:szCs w:val="30"/>
        </w:rPr>
        <w:t>2022年4月11日，</w:t>
      </w:r>
      <w:proofErr w:type="gramStart"/>
      <w:r w:rsidRPr="00B92D57">
        <w:rPr>
          <w:rFonts w:ascii="仿宋" w:eastAsia="仿宋" w:hAnsi="仿宋" w:cs="仿宋" w:hint="eastAsia"/>
          <w:sz w:val="30"/>
          <w:szCs w:val="30"/>
        </w:rPr>
        <w:t>通过知网在线</w:t>
      </w:r>
      <w:proofErr w:type="gramEnd"/>
      <w:r w:rsidRPr="00B92D57">
        <w:rPr>
          <w:rFonts w:ascii="仿宋" w:eastAsia="仿宋" w:hAnsi="仿宋" w:cs="仿宋" w:hint="eastAsia"/>
          <w:sz w:val="30"/>
          <w:szCs w:val="30"/>
        </w:rPr>
        <w:t>教学服务平台以录播形式开始播放10节讲座课程，课程可回放至6月30日。</w:t>
      </w:r>
    </w:p>
    <w:p w:rsidR="00702392" w:rsidRPr="00B92D57" w:rsidRDefault="000313F6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b/>
          <w:bCs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b/>
          <w:bCs/>
          <w:color w:val="191919"/>
          <w:sz w:val="30"/>
          <w:szCs w:val="30"/>
          <w:shd w:val="clear" w:color="auto" w:fill="FFFFFF"/>
        </w:rPr>
        <w:t>活动地址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网页</w:t>
      </w:r>
      <w:proofErr w:type="gramStart"/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端活动</w:t>
      </w:r>
      <w:proofErr w:type="gramEnd"/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报名链接：</w:t>
      </w:r>
      <w:hyperlink r:id="rId7" w:history="1">
        <w:r w:rsidRPr="00B92D57">
          <w:rPr>
            <w:rStyle w:val="a5"/>
            <w:rFonts w:ascii="仿宋" w:eastAsia="仿宋" w:hAnsi="仿宋" w:cs="仿宋" w:hint="eastAsia"/>
            <w:color w:val="191919"/>
            <w:sz w:val="30"/>
            <w:szCs w:val="30"/>
            <w:shd w:val="clear" w:color="auto" w:fill="FFFFFF"/>
          </w:rPr>
          <w:t>https://k.cnki.net/NewTheme/Index/453</w:t>
        </w:r>
      </w:hyperlink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活动二维码：</w:t>
      </w:r>
    </w:p>
    <w:p w:rsidR="00702392" w:rsidRPr="00B92D57" w:rsidRDefault="000313F6" w:rsidP="00E60AA8">
      <w:pPr>
        <w:spacing w:line="360" w:lineRule="auto"/>
        <w:ind w:leftChars="200" w:left="420"/>
        <w:jc w:val="center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/>
          <w:noProof/>
          <w:color w:val="191919"/>
          <w:sz w:val="30"/>
          <w:szCs w:val="30"/>
          <w:shd w:val="clear" w:color="auto" w:fill="FFFFFF"/>
        </w:rPr>
        <w:drawing>
          <wp:inline distT="0" distB="0" distL="114300" distR="114300" wp14:anchorId="5109D6B8" wp14:editId="017F3A7F">
            <wp:extent cx="982345" cy="982345"/>
            <wp:effectExtent l="0" t="0" r="8255" b="8255"/>
            <wp:docPr id="1" name="图片 1" descr="fc7b0d57e984ede9ef4695e666d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7b0d57e984ede9ef4695e666d33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392" w:rsidRPr="00B92D57" w:rsidRDefault="000313F6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b/>
          <w:bCs/>
          <w:color w:val="191919"/>
          <w:sz w:val="30"/>
          <w:szCs w:val="30"/>
          <w:shd w:val="clear" w:color="auto" w:fill="FFFFFF"/>
        </w:rPr>
        <w:t>讲座内容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lastRenderedPageBreak/>
        <w:t>第一课《期刊论文选题和写作中的几个误区》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主讲人：林士平 西南政法大学《现代法学》编审、学术期刊评价中心主任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课程链接：</w:t>
      </w:r>
      <w:hyperlink r:id="rId9" w:history="1">
        <w:r w:rsidRPr="00B92D57">
          <w:rPr>
            <w:rStyle w:val="a5"/>
            <w:rFonts w:ascii="仿宋" w:eastAsia="仿宋" w:hAnsi="仿宋" w:cs="仿宋" w:hint="eastAsia"/>
            <w:color w:val="191919"/>
            <w:sz w:val="30"/>
            <w:szCs w:val="30"/>
            <w:shd w:val="clear" w:color="auto" w:fill="FFFFFF"/>
          </w:rPr>
          <w:t>https://k.cnki.net/CInfo/Index/14174</w:t>
        </w:r>
      </w:hyperlink>
    </w:p>
    <w:p w:rsidR="00702392" w:rsidRPr="00B92D57" w:rsidRDefault="00702392" w:rsidP="00E60AA8">
      <w:pPr>
        <w:spacing w:line="360" w:lineRule="auto"/>
        <w:ind w:leftChars="200" w:left="420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第二课《高水平科技论文写作投稿与发表》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主讲人：彭超群教授，博士/博士后，现任《中国有色金属学报》中、英文版执行副主编，中南大学材料科学与工程学院博士生导师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课程链接：</w:t>
      </w:r>
      <w:hyperlink r:id="rId10" w:history="1">
        <w:r w:rsidRPr="00B92D57">
          <w:rPr>
            <w:rStyle w:val="a5"/>
            <w:rFonts w:ascii="仿宋" w:eastAsia="仿宋" w:hAnsi="仿宋" w:cs="仿宋"/>
            <w:color w:val="191919"/>
            <w:sz w:val="30"/>
            <w:szCs w:val="30"/>
            <w:shd w:val="clear" w:color="auto" w:fill="FFFFFF"/>
          </w:rPr>
          <w:t>https://k.cnki.net/CLectureLive/Index/17483</w:t>
        </w:r>
      </w:hyperlink>
    </w:p>
    <w:p w:rsidR="00702392" w:rsidRPr="00B92D57" w:rsidRDefault="00702392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</w:p>
    <w:p w:rsidR="00702392" w:rsidRPr="00B92D57" w:rsidRDefault="000313F6" w:rsidP="00E60AA8">
      <w:pPr>
        <w:spacing w:line="360" w:lineRule="auto"/>
        <w:ind w:leftChars="200" w:left="420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第三课《学位论文的撰写与答辩》</w:t>
      </w:r>
    </w:p>
    <w:p w:rsidR="00702392" w:rsidRPr="00B92D57" w:rsidRDefault="000313F6" w:rsidP="00E60AA8">
      <w:pPr>
        <w:spacing w:line="360" w:lineRule="auto"/>
        <w:ind w:leftChars="200" w:left="420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主讲人 ：孟奇勋，男，武汉理工大学法学社会学院副教授，硕士生导师</w:t>
      </w:r>
    </w:p>
    <w:p w:rsidR="00702392" w:rsidRPr="00B92D57" w:rsidRDefault="000313F6" w:rsidP="00E60AA8">
      <w:pPr>
        <w:spacing w:line="360" w:lineRule="auto"/>
        <w:ind w:leftChars="200" w:left="420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课程链接：</w:t>
      </w:r>
      <w:hyperlink r:id="rId11" w:history="1">
        <w:r w:rsidRPr="00B92D57">
          <w:rPr>
            <w:rStyle w:val="a5"/>
            <w:rFonts w:ascii="仿宋" w:eastAsia="仿宋" w:hAnsi="仿宋" w:cs="仿宋" w:hint="eastAsia"/>
            <w:color w:val="191919"/>
            <w:sz w:val="30"/>
            <w:szCs w:val="30"/>
            <w:shd w:val="clear" w:color="auto" w:fill="FFFFFF"/>
          </w:rPr>
          <w:t>https://k.cnki.net/CInfo/Index/17452</w:t>
        </w:r>
      </w:hyperlink>
    </w:p>
    <w:p w:rsidR="00702392" w:rsidRPr="00B92D57" w:rsidRDefault="00702392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第四课《了解学术规范，避免学术不端》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主讲人：郭子嫣  中国</w:t>
      </w:r>
      <w:proofErr w:type="gramStart"/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知网高级</w:t>
      </w:r>
      <w:proofErr w:type="gramEnd"/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培训讲师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课程链接：</w:t>
      </w:r>
      <w:hyperlink r:id="rId12" w:history="1">
        <w:r w:rsidRPr="00B92D57">
          <w:rPr>
            <w:rStyle w:val="a5"/>
            <w:rFonts w:ascii="仿宋" w:eastAsia="仿宋" w:hAnsi="仿宋" w:cs="仿宋" w:hint="eastAsia"/>
            <w:color w:val="191919"/>
            <w:sz w:val="30"/>
            <w:szCs w:val="30"/>
            <w:shd w:val="clear" w:color="auto" w:fill="FFFFFF"/>
          </w:rPr>
          <w:t>https://k.cnki.net/CInfo/Index/17456</w:t>
        </w:r>
      </w:hyperlink>
    </w:p>
    <w:p w:rsidR="00702392" w:rsidRPr="00B92D57" w:rsidRDefault="00702392">
      <w:pPr>
        <w:spacing w:line="360" w:lineRule="auto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第五课《如何利用引文梳理知识脉络》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主讲人：吴苏北 世界史专业博士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lastRenderedPageBreak/>
        <w:t>课程链接：</w:t>
      </w:r>
      <w:hyperlink r:id="rId13" w:history="1">
        <w:r w:rsidRPr="00B92D57">
          <w:rPr>
            <w:rStyle w:val="a5"/>
            <w:rFonts w:ascii="仿宋" w:eastAsia="仿宋" w:hAnsi="仿宋" w:cs="仿宋" w:hint="eastAsia"/>
            <w:color w:val="191919"/>
            <w:sz w:val="30"/>
            <w:szCs w:val="30"/>
            <w:shd w:val="clear" w:color="auto" w:fill="FFFFFF"/>
          </w:rPr>
          <w:t>https://k.cnki.net/CInfo/Index/13734</w:t>
        </w:r>
      </w:hyperlink>
    </w:p>
    <w:p w:rsidR="00702392" w:rsidRPr="00B92D57" w:rsidRDefault="00702392">
      <w:pPr>
        <w:spacing w:line="360" w:lineRule="auto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第六课《如何利用统计数据与模型进行课题研究的示例演示》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 xml:space="preserve">主讲人：吴晓莉 </w:t>
      </w:r>
      <w:r w:rsidRPr="00B92D57"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  <w:t>中国</w:t>
      </w:r>
      <w:proofErr w:type="gramStart"/>
      <w:r w:rsidRPr="00B92D57"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  <w:t>知网数据</w:t>
      </w:r>
      <w:proofErr w:type="gramEnd"/>
      <w:r w:rsidRPr="00B92D57"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  <w:t>开发工程师，原国家统计局数据分析师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课程链接：</w:t>
      </w:r>
      <w:hyperlink r:id="rId14" w:history="1">
        <w:r w:rsidRPr="00B92D57">
          <w:rPr>
            <w:rStyle w:val="a5"/>
            <w:rFonts w:ascii="仿宋" w:eastAsia="仿宋" w:hAnsi="仿宋" w:cs="仿宋" w:hint="eastAsia"/>
            <w:color w:val="191919"/>
            <w:sz w:val="30"/>
            <w:szCs w:val="30"/>
            <w:shd w:val="clear" w:color="auto" w:fill="FFFFFF"/>
          </w:rPr>
          <w:t>https://k.cnki.net/CInfo/Index/15504</w:t>
        </w:r>
      </w:hyperlink>
    </w:p>
    <w:p w:rsidR="00702392" w:rsidRPr="00B92D57" w:rsidRDefault="00702392">
      <w:pPr>
        <w:spacing w:line="360" w:lineRule="auto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第七课《数据分析服务与临床科研》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主讲人：邢美园 浙江大学医学院附属第一医院图书馆馆长，</w:t>
      </w:r>
      <w:r w:rsidRPr="00B92D57"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  <w:t>副研究馆员，中国图书馆学会医学图书馆分会副主任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课程链接：</w:t>
      </w:r>
      <w:hyperlink r:id="rId15" w:history="1">
        <w:r w:rsidRPr="00B92D57">
          <w:rPr>
            <w:rStyle w:val="a5"/>
            <w:rFonts w:ascii="仿宋" w:eastAsia="仿宋" w:hAnsi="仿宋" w:cs="仿宋"/>
            <w:color w:val="191919"/>
            <w:sz w:val="30"/>
            <w:szCs w:val="30"/>
            <w:shd w:val="clear" w:color="auto" w:fill="FFFFFF"/>
          </w:rPr>
          <w:t>https://k.cnki.net/CLectureTwo/Index/15792</w:t>
        </w:r>
      </w:hyperlink>
    </w:p>
    <w:p w:rsidR="00702392" w:rsidRPr="00B92D57" w:rsidRDefault="00702392">
      <w:pPr>
        <w:spacing w:line="360" w:lineRule="auto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</w:p>
    <w:p w:rsidR="00702392" w:rsidRPr="00B92D57" w:rsidRDefault="000313F6" w:rsidP="00E60AA8">
      <w:pPr>
        <w:spacing w:line="360" w:lineRule="auto"/>
        <w:ind w:leftChars="200" w:left="420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第八课《大数据在社会经济发展中的应用与研究——中国医疗卫生发展水平研究与分析》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主讲人：朱建平  </w:t>
      </w:r>
      <w:r w:rsidRPr="00B92D57"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  <w:t>厦门大学数据挖掘研究中心教授、博士生导师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课程链接：</w:t>
      </w:r>
      <w:hyperlink r:id="rId16" w:history="1">
        <w:r w:rsidRPr="00B92D57">
          <w:rPr>
            <w:rStyle w:val="a5"/>
            <w:rFonts w:ascii="仿宋" w:eastAsia="仿宋" w:hAnsi="仿宋" w:cs="仿宋" w:hint="eastAsia"/>
            <w:color w:val="191919"/>
            <w:sz w:val="30"/>
            <w:szCs w:val="30"/>
            <w:shd w:val="clear" w:color="auto" w:fill="FFFFFF"/>
          </w:rPr>
          <w:t>https://k.cnki.net/CInfo/Index/15501</w:t>
        </w:r>
      </w:hyperlink>
    </w:p>
    <w:p w:rsidR="00702392" w:rsidRPr="00B92D57" w:rsidRDefault="00702392">
      <w:pPr>
        <w:spacing w:line="360" w:lineRule="auto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第九课《数字化知识服务平台助推科技创新管理》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主讲人：</w:t>
      </w:r>
      <w:proofErr w:type="gramStart"/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覃</w:t>
      </w:r>
      <w:proofErr w:type="gramEnd"/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事永，蓝星（北京）化工机械有限公司科技部部长，长期从事化工行业技术研发及科技管理工作，曾参与国家“十一五”科技支撑计划及北京市高技术战略计划任务。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lastRenderedPageBreak/>
        <w:t>课程链接：</w:t>
      </w:r>
      <w:hyperlink r:id="rId17" w:history="1">
        <w:r w:rsidRPr="00B92D57">
          <w:rPr>
            <w:rStyle w:val="a5"/>
            <w:rFonts w:ascii="仿宋" w:eastAsia="仿宋" w:hAnsi="仿宋" w:cs="仿宋"/>
            <w:color w:val="191919"/>
            <w:sz w:val="30"/>
            <w:szCs w:val="30"/>
            <w:shd w:val="clear" w:color="auto" w:fill="FFFFFF"/>
          </w:rPr>
          <w:t>https://k.cnki.net/CLectureLive/Index/1</w:t>
        </w:r>
        <w:r w:rsidRPr="00B92D57">
          <w:rPr>
            <w:rStyle w:val="a5"/>
            <w:rFonts w:ascii="仿宋" w:eastAsia="仿宋" w:hAnsi="仿宋" w:cs="仿宋" w:hint="eastAsia"/>
            <w:color w:val="191919"/>
            <w:sz w:val="30"/>
            <w:szCs w:val="30"/>
            <w:shd w:val="clear" w:color="auto" w:fill="FFFFFF"/>
          </w:rPr>
          <w:t>6104</w:t>
        </w:r>
      </w:hyperlink>
    </w:p>
    <w:p w:rsidR="00702392" w:rsidRPr="00B92D57" w:rsidRDefault="00702392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第十课《专利申请的痛点》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主讲人：付亚荣，中国石油天然气股份有限公司高级工程师，技术专家</w:t>
      </w:r>
    </w:p>
    <w:p w:rsidR="00702392" w:rsidRPr="00B92D57" w:rsidRDefault="000313F6" w:rsidP="00E60AA8">
      <w:pPr>
        <w:spacing w:line="360" w:lineRule="auto"/>
        <w:ind w:leftChars="200" w:left="420"/>
        <w:jc w:val="left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课程链接：</w:t>
      </w:r>
      <w:hyperlink r:id="rId18" w:history="1">
        <w:r w:rsidRPr="00B92D57">
          <w:rPr>
            <w:rStyle w:val="a5"/>
            <w:rFonts w:ascii="仿宋" w:eastAsia="仿宋" w:hAnsi="仿宋" w:cs="仿宋"/>
            <w:color w:val="191919"/>
            <w:sz w:val="30"/>
            <w:szCs w:val="30"/>
            <w:shd w:val="clear" w:color="auto" w:fill="FFFFFF"/>
          </w:rPr>
          <w:t>https://k.cnki.net/CInfo/Index/14105</w:t>
        </w:r>
      </w:hyperlink>
    </w:p>
    <w:p w:rsidR="00702392" w:rsidRPr="00B92D57" w:rsidRDefault="000313F6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b/>
          <w:bCs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b/>
          <w:bCs/>
          <w:color w:val="191919"/>
          <w:sz w:val="30"/>
          <w:szCs w:val="30"/>
          <w:shd w:val="clear" w:color="auto" w:fill="FFFFFF"/>
        </w:rPr>
        <w:t>参与方式</w:t>
      </w:r>
    </w:p>
    <w:p w:rsidR="00702392" w:rsidRPr="00B92D57" w:rsidRDefault="000313F6">
      <w:pPr>
        <w:numPr>
          <w:ilvl w:val="0"/>
          <w:numId w:val="3"/>
        </w:numPr>
        <w:spacing w:line="360" w:lineRule="auto"/>
        <w:ind w:left="0" w:firstLine="420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proofErr w:type="gramStart"/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知网在线</w:t>
      </w:r>
      <w:proofErr w:type="gramEnd"/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教学服务平台录播讲解，课后课程可回放。</w:t>
      </w:r>
    </w:p>
    <w:p w:rsidR="00702392" w:rsidRPr="00B92D57" w:rsidRDefault="000313F6">
      <w:pPr>
        <w:numPr>
          <w:ilvl w:val="0"/>
          <w:numId w:val="3"/>
        </w:numPr>
        <w:spacing w:line="360" w:lineRule="auto"/>
        <w:ind w:left="0" w:firstLine="420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电脑端复制活动报名链接地址在流</w:t>
      </w:r>
      <w:proofErr w:type="gramStart"/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览</w:t>
      </w:r>
      <w:proofErr w:type="gramEnd"/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器打开进行报名观看。</w:t>
      </w:r>
    </w:p>
    <w:p w:rsidR="00702392" w:rsidRPr="00B92D57" w:rsidRDefault="000313F6">
      <w:pPr>
        <w:numPr>
          <w:ilvl w:val="0"/>
          <w:numId w:val="3"/>
        </w:numPr>
        <w:spacing w:line="360" w:lineRule="auto"/>
        <w:ind w:left="0" w:firstLine="420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手机端扫描活动二</w:t>
      </w:r>
      <w:proofErr w:type="gramStart"/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维码进入</w:t>
      </w:r>
      <w:proofErr w:type="gramEnd"/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观看。</w:t>
      </w:r>
    </w:p>
    <w:p w:rsidR="00702392" w:rsidRPr="00B92D57" w:rsidRDefault="000313F6">
      <w:pPr>
        <w:numPr>
          <w:ilvl w:val="0"/>
          <w:numId w:val="3"/>
        </w:numPr>
        <w:spacing w:line="360" w:lineRule="auto"/>
        <w:ind w:left="0" w:firstLine="420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讲座可免登录观看，如需培训课时认证证书必须提前进行报名，填写个人信息登录观看，满足课时要求颁发培训电子证书。</w:t>
      </w:r>
    </w:p>
    <w:p w:rsidR="00702392" w:rsidRPr="00B92D57" w:rsidRDefault="000313F6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b/>
          <w:bCs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b/>
          <w:bCs/>
          <w:color w:val="191919"/>
          <w:sz w:val="30"/>
          <w:szCs w:val="30"/>
          <w:shd w:val="clear" w:color="auto" w:fill="FFFFFF"/>
        </w:rPr>
        <w:t>证书申领</w:t>
      </w:r>
    </w:p>
    <w:p w:rsidR="00702392" w:rsidRPr="00B92D57" w:rsidRDefault="000313F6" w:rsidP="00B92D57">
      <w:pPr>
        <w:spacing w:line="360" w:lineRule="auto"/>
        <w:ind w:firstLineChars="200" w:firstLine="600"/>
        <w:rPr>
          <w:rFonts w:ascii="仿宋" w:eastAsia="仿宋" w:hAnsi="仿宋" w:cs="仿宋"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在2022年5月31日前完成培训课程学习，活动结束后统一颁发电子证书，可在“知网在线教学服务平台——个人中心——我的证书”查看下载。证书由</w:t>
      </w:r>
      <w:proofErr w:type="gramStart"/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中国知网天津分公司</w:t>
      </w:r>
      <w:proofErr w:type="gramEnd"/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盖章。</w:t>
      </w:r>
    </w:p>
    <w:p w:rsidR="00702392" w:rsidRPr="00B92D57" w:rsidRDefault="000313F6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b/>
          <w:bCs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b/>
          <w:bCs/>
          <w:color w:val="191919"/>
          <w:sz w:val="30"/>
          <w:szCs w:val="30"/>
          <w:shd w:val="clear" w:color="auto" w:fill="FFFFFF"/>
        </w:rPr>
        <w:t>问卷调研</w:t>
      </w:r>
    </w:p>
    <w:p w:rsidR="00702392" w:rsidRPr="00B92D57" w:rsidRDefault="000313F6" w:rsidP="00B92D57">
      <w:pPr>
        <w:spacing w:line="360" w:lineRule="auto"/>
        <w:ind w:firstLineChars="200" w:firstLine="600"/>
        <w:rPr>
          <w:rFonts w:ascii="仿宋" w:eastAsia="仿宋" w:hAnsi="仿宋" w:cs="仿宋"/>
          <w:b/>
          <w:bCs/>
          <w:color w:val="191919"/>
          <w:sz w:val="30"/>
          <w:szCs w:val="30"/>
          <w:shd w:val="clear" w:color="auto" w:fill="FFFFFF"/>
        </w:rPr>
      </w:pP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随此活动发放《信息素养与创新能力提升云课堂调研问卷》，主要调研参与此活动的终端读者对此次活动举办形式、讲座内容、科研工作对文献数据库需求及对</w:t>
      </w:r>
      <w:proofErr w:type="gramStart"/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知网系列</w:t>
      </w:r>
      <w:proofErr w:type="gramEnd"/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数据库的意见及建议。</w:t>
      </w:r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lastRenderedPageBreak/>
        <w:t>在活动结束后收回问卷，并在参与调研问卷中抽取20名幸运读者</w:t>
      </w:r>
      <w:r w:rsidR="000662EE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，由</w:t>
      </w:r>
      <w:proofErr w:type="gramStart"/>
      <w:r w:rsidR="000662EE" w:rsidRPr="000662EE">
        <w:rPr>
          <w:rFonts w:ascii="仿宋" w:eastAsia="仿宋" w:hAnsi="仿宋" w:cs="仿宋" w:hint="eastAsia"/>
          <w:sz w:val="30"/>
          <w:szCs w:val="30"/>
        </w:rPr>
        <w:t>中国知网天津分公司</w:t>
      </w:r>
      <w:proofErr w:type="gramEnd"/>
      <w:r w:rsidRPr="00B92D57">
        <w:rPr>
          <w:rFonts w:ascii="仿宋" w:eastAsia="仿宋" w:hAnsi="仿宋" w:cs="仿宋" w:hint="eastAsia"/>
          <w:color w:val="191919"/>
          <w:sz w:val="30"/>
          <w:szCs w:val="30"/>
          <w:shd w:val="clear" w:color="auto" w:fill="FFFFFF"/>
        </w:rPr>
        <w:t>颁发奖品。</w:t>
      </w:r>
    </w:p>
    <w:p w:rsidR="00702392" w:rsidRPr="00B92D57" w:rsidRDefault="00702392" w:rsidP="002F0316">
      <w:pPr>
        <w:spacing w:line="360" w:lineRule="auto"/>
        <w:ind w:left="425"/>
        <w:rPr>
          <w:sz w:val="30"/>
          <w:szCs w:val="30"/>
        </w:rPr>
      </w:pPr>
    </w:p>
    <w:sectPr w:rsidR="00702392" w:rsidRPr="00B92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60FF23"/>
    <w:multiLevelType w:val="singleLevel"/>
    <w:tmpl w:val="0734C6B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</w:abstractNum>
  <w:abstractNum w:abstractNumId="1">
    <w:nsid w:val="86A99DE4"/>
    <w:multiLevelType w:val="singleLevel"/>
    <w:tmpl w:val="86A99DE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91A0ADC"/>
    <w:multiLevelType w:val="singleLevel"/>
    <w:tmpl w:val="991A0AD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9E9591E1"/>
    <w:multiLevelType w:val="singleLevel"/>
    <w:tmpl w:val="9E9591E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AB799C16"/>
    <w:multiLevelType w:val="singleLevel"/>
    <w:tmpl w:val="AB799C1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CD08DCC7"/>
    <w:multiLevelType w:val="singleLevel"/>
    <w:tmpl w:val="CD08DCC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D0886A48"/>
    <w:multiLevelType w:val="singleLevel"/>
    <w:tmpl w:val="D0886A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D3AA87FC"/>
    <w:multiLevelType w:val="singleLevel"/>
    <w:tmpl w:val="D3AA87F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F6AC5C65"/>
    <w:multiLevelType w:val="singleLevel"/>
    <w:tmpl w:val="F6AC5C6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04AC5587"/>
    <w:multiLevelType w:val="singleLevel"/>
    <w:tmpl w:val="04AC558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0B57386D"/>
    <w:multiLevelType w:val="multilevel"/>
    <w:tmpl w:val="0B57386D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92"/>
    <w:rsid w:val="000313F6"/>
    <w:rsid w:val="00033B2F"/>
    <w:rsid w:val="000662EE"/>
    <w:rsid w:val="0010128C"/>
    <w:rsid w:val="00201881"/>
    <w:rsid w:val="00212BAD"/>
    <w:rsid w:val="002A711A"/>
    <w:rsid w:val="002D733F"/>
    <w:rsid w:val="002F0316"/>
    <w:rsid w:val="004E1897"/>
    <w:rsid w:val="00514A50"/>
    <w:rsid w:val="00526D57"/>
    <w:rsid w:val="005524CA"/>
    <w:rsid w:val="006351EB"/>
    <w:rsid w:val="0066331C"/>
    <w:rsid w:val="006A6B93"/>
    <w:rsid w:val="006E42EE"/>
    <w:rsid w:val="00702392"/>
    <w:rsid w:val="00871AC6"/>
    <w:rsid w:val="008A7267"/>
    <w:rsid w:val="008F2594"/>
    <w:rsid w:val="00904CA8"/>
    <w:rsid w:val="00975A75"/>
    <w:rsid w:val="00980001"/>
    <w:rsid w:val="00A57E41"/>
    <w:rsid w:val="00AE4017"/>
    <w:rsid w:val="00AF5769"/>
    <w:rsid w:val="00B916DC"/>
    <w:rsid w:val="00B92D57"/>
    <w:rsid w:val="00C25D05"/>
    <w:rsid w:val="00C36392"/>
    <w:rsid w:val="00C67596"/>
    <w:rsid w:val="00CB21F0"/>
    <w:rsid w:val="00DB0BEC"/>
    <w:rsid w:val="00E17C30"/>
    <w:rsid w:val="00E21118"/>
    <w:rsid w:val="00E60AA8"/>
    <w:rsid w:val="00E879D3"/>
    <w:rsid w:val="00EB7D21"/>
    <w:rsid w:val="00F04E66"/>
    <w:rsid w:val="00F06FC8"/>
    <w:rsid w:val="00F11B24"/>
    <w:rsid w:val="00F8421A"/>
    <w:rsid w:val="0118449C"/>
    <w:rsid w:val="023B7450"/>
    <w:rsid w:val="03866156"/>
    <w:rsid w:val="03C52BEB"/>
    <w:rsid w:val="04166E27"/>
    <w:rsid w:val="04D33862"/>
    <w:rsid w:val="058C6066"/>
    <w:rsid w:val="06EB690A"/>
    <w:rsid w:val="07244241"/>
    <w:rsid w:val="07617315"/>
    <w:rsid w:val="09076DA9"/>
    <w:rsid w:val="0A0F69D2"/>
    <w:rsid w:val="0A2409C6"/>
    <w:rsid w:val="0A3B6E87"/>
    <w:rsid w:val="0A475102"/>
    <w:rsid w:val="0B642CE9"/>
    <w:rsid w:val="0C291AC1"/>
    <w:rsid w:val="0E1575F8"/>
    <w:rsid w:val="0E4903BC"/>
    <w:rsid w:val="0EC649F4"/>
    <w:rsid w:val="109F5432"/>
    <w:rsid w:val="130D3C66"/>
    <w:rsid w:val="13707BEB"/>
    <w:rsid w:val="13D73233"/>
    <w:rsid w:val="14393F60"/>
    <w:rsid w:val="155951B1"/>
    <w:rsid w:val="15664CDC"/>
    <w:rsid w:val="176C0F3C"/>
    <w:rsid w:val="17F407AB"/>
    <w:rsid w:val="19BF0567"/>
    <w:rsid w:val="19D612D3"/>
    <w:rsid w:val="1AC6493C"/>
    <w:rsid w:val="1B487F31"/>
    <w:rsid w:val="1D5C7CC4"/>
    <w:rsid w:val="1D7661BE"/>
    <w:rsid w:val="1F471F0A"/>
    <w:rsid w:val="1F6B201E"/>
    <w:rsid w:val="210C7516"/>
    <w:rsid w:val="21857597"/>
    <w:rsid w:val="21D7200F"/>
    <w:rsid w:val="261D72E4"/>
    <w:rsid w:val="265546AB"/>
    <w:rsid w:val="27C941A8"/>
    <w:rsid w:val="2860624A"/>
    <w:rsid w:val="2A6B7798"/>
    <w:rsid w:val="2C886012"/>
    <w:rsid w:val="2D8C3317"/>
    <w:rsid w:val="30336FAA"/>
    <w:rsid w:val="316E7B6E"/>
    <w:rsid w:val="33E933F4"/>
    <w:rsid w:val="34E42621"/>
    <w:rsid w:val="34FB6BE7"/>
    <w:rsid w:val="35EB3E83"/>
    <w:rsid w:val="35FA5E74"/>
    <w:rsid w:val="39097419"/>
    <w:rsid w:val="3949100D"/>
    <w:rsid w:val="39897C3B"/>
    <w:rsid w:val="3A090868"/>
    <w:rsid w:val="3B8D5D4B"/>
    <w:rsid w:val="3C3420E0"/>
    <w:rsid w:val="3DB7474A"/>
    <w:rsid w:val="3DD8535E"/>
    <w:rsid w:val="3E910904"/>
    <w:rsid w:val="3EBF2360"/>
    <w:rsid w:val="3EE90947"/>
    <w:rsid w:val="3F8954F2"/>
    <w:rsid w:val="3FC45D13"/>
    <w:rsid w:val="41BF1073"/>
    <w:rsid w:val="42601373"/>
    <w:rsid w:val="428C5ED3"/>
    <w:rsid w:val="429C66D0"/>
    <w:rsid w:val="42D737C5"/>
    <w:rsid w:val="43193DDE"/>
    <w:rsid w:val="4340077E"/>
    <w:rsid w:val="43C659B4"/>
    <w:rsid w:val="44011706"/>
    <w:rsid w:val="44A07115"/>
    <w:rsid w:val="48654812"/>
    <w:rsid w:val="49755488"/>
    <w:rsid w:val="4A9B04D0"/>
    <w:rsid w:val="4CD97644"/>
    <w:rsid w:val="4CF264B8"/>
    <w:rsid w:val="4D297AB4"/>
    <w:rsid w:val="4DDB6E33"/>
    <w:rsid w:val="4E4833EC"/>
    <w:rsid w:val="4EB64BD7"/>
    <w:rsid w:val="4EE72FE2"/>
    <w:rsid w:val="4F365D17"/>
    <w:rsid w:val="4F5C6C27"/>
    <w:rsid w:val="52A32970"/>
    <w:rsid w:val="534E1AB3"/>
    <w:rsid w:val="550F7EF4"/>
    <w:rsid w:val="56AF3957"/>
    <w:rsid w:val="57336460"/>
    <w:rsid w:val="59BB1A9E"/>
    <w:rsid w:val="5AF50835"/>
    <w:rsid w:val="5B5773F0"/>
    <w:rsid w:val="5BC528FD"/>
    <w:rsid w:val="5CAC6AD0"/>
    <w:rsid w:val="5DC96BC6"/>
    <w:rsid w:val="5F5C42CD"/>
    <w:rsid w:val="60A31EFB"/>
    <w:rsid w:val="62CA3125"/>
    <w:rsid w:val="65031DB1"/>
    <w:rsid w:val="66E57FD8"/>
    <w:rsid w:val="682D7860"/>
    <w:rsid w:val="68F306A3"/>
    <w:rsid w:val="6A160910"/>
    <w:rsid w:val="6A8E4AC4"/>
    <w:rsid w:val="6C7A0C1C"/>
    <w:rsid w:val="6F490B11"/>
    <w:rsid w:val="6F923A69"/>
    <w:rsid w:val="70BE48B5"/>
    <w:rsid w:val="71AA1437"/>
    <w:rsid w:val="72C708B1"/>
    <w:rsid w:val="737E4B0A"/>
    <w:rsid w:val="751004B2"/>
    <w:rsid w:val="76C43A85"/>
    <w:rsid w:val="7819395D"/>
    <w:rsid w:val="78BF2664"/>
    <w:rsid w:val="7B344DB5"/>
    <w:rsid w:val="7BCD3392"/>
    <w:rsid w:val="7C3E5AC6"/>
    <w:rsid w:val="7CAC463C"/>
    <w:rsid w:val="7D5E5C0B"/>
    <w:rsid w:val="7DF509C8"/>
    <w:rsid w:val="7EC52492"/>
    <w:rsid w:val="7F370B6C"/>
    <w:rsid w:val="7F4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"/>
    <w:rsid w:val="00975A75"/>
    <w:rPr>
      <w:sz w:val="18"/>
      <w:szCs w:val="18"/>
    </w:rPr>
  </w:style>
  <w:style w:type="character" w:customStyle="1" w:styleId="Char">
    <w:name w:val="批注框文本 Char"/>
    <w:basedOn w:val="a0"/>
    <w:link w:val="a7"/>
    <w:rsid w:val="00975A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"/>
    <w:rsid w:val="00975A75"/>
    <w:rPr>
      <w:sz w:val="18"/>
      <w:szCs w:val="18"/>
    </w:rPr>
  </w:style>
  <w:style w:type="character" w:customStyle="1" w:styleId="Char">
    <w:name w:val="批注框文本 Char"/>
    <w:basedOn w:val="a0"/>
    <w:link w:val="a7"/>
    <w:rsid w:val="00975A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.cnki.net/CInfo/Index/13734" TargetMode="External"/><Relationship Id="rId18" Type="http://schemas.openxmlformats.org/officeDocument/2006/relationships/hyperlink" Target="https://k.cnki.net/CInfo/Index/14105" TargetMode="External"/><Relationship Id="rId3" Type="http://schemas.openxmlformats.org/officeDocument/2006/relationships/styles" Target="styles.xml"/><Relationship Id="rId7" Type="http://schemas.openxmlformats.org/officeDocument/2006/relationships/hyperlink" Target="https://k.cnki.net/NewTheme/Index/453" TargetMode="External"/><Relationship Id="rId12" Type="http://schemas.openxmlformats.org/officeDocument/2006/relationships/hyperlink" Target="https://k.cnki.net/CInfo/Index/17456" TargetMode="External"/><Relationship Id="rId17" Type="http://schemas.openxmlformats.org/officeDocument/2006/relationships/hyperlink" Target="https://k.cnki.net/CLectureLive/Index/174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.cnki.net/CInfo/Index/1550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.cnki.net/CInfo/Index/1745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.cnki.net/CLectureTwo/Index/15792" TargetMode="External"/><Relationship Id="rId10" Type="http://schemas.openxmlformats.org/officeDocument/2006/relationships/hyperlink" Target="https://k.cnki.net/CLectureLive/Index/1748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.cnki.net/CInfo/Index/14174" TargetMode="External"/><Relationship Id="rId14" Type="http://schemas.openxmlformats.org/officeDocument/2006/relationships/hyperlink" Target="https://k.cnki.net/CInfo/Index/1550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350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Microsoft</cp:lastModifiedBy>
  <cp:revision>16</cp:revision>
  <dcterms:created xsi:type="dcterms:W3CDTF">2022-04-07T12:06:00Z</dcterms:created>
  <dcterms:modified xsi:type="dcterms:W3CDTF">2022-04-08T14:56:00Z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9D1051C173394BE2BD0019BA8ED47ABD</vt:lpwstr>
  </property>
</Properties>
</file>